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681" w:rsidRPr="00652C16" w:rsidRDefault="00603681" w:rsidP="00603681">
      <w:pPr>
        <w:pStyle w:val="3GPPHeader"/>
        <w:spacing w:after="60"/>
        <w:rPr>
          <w:rFonts w:cs="Arial"/>
          <w:sz w:val="32"/>
          <w:szCs w:val="32"/>
          <w:highlight w:val="yellow"/>
          <w:lang w:val="en-US"/>
        </w:rPr>
      </w:pPr>
      <w:bookmarkStart w:id="0" w:name="_Hlk512852793"/>
      <w:r w:rsidRPr="00FF7489">
        <w:rPr>
          <w:rFonts w:cs="Arial"/>
          <w:lang w:val="en-US"/>
        </w:rPr>
        <w:t>3GPP TSG-RAN WG2 #</w:t>
      </w:r>
      <w:r>
        <w:rPr>
          <w:rFonts w:cs="Arial"/>
          <w:lang w:val="en-US"/>
        </w:rPr>
        <w:t>107bis</w:t>
      </w:r>
      <w:r w:rsidRPr="00FF7489">
        <w:rPr>
          <w:rFonts w:cs="Arial"/>
          <w:lang w:val="en-US"/>
        </w:rPr>
        <w:tab/>
      </w:r>
      <w:r w:rsidRPr="00FF7489">
        <w:rPr>
          <w:rFonts w:cs="Arial"/>
          <w:sz w:val="32"/>
          <w:szCs w:val="32"/>
          <w:lang w:val="en-US"/>
        </w:rPr>
        <w:t xml:space="preserve"> </w:t>
      </w:r>
      <w:r w:rsidR="00B53E50" w:rsidRPr="00B53E50">
        <w:rPr>
          <w:rFonts w:cs="Arial"/>
          <w:szCs w:val="32"/>
          <w:lang w:val="en-US"/>
        </w:rPr>
        <w:t>R2-1912231</w:t>
      </w:r>
    </w:p>
    <w:bookmarkEnd w:id="0"/>
    <w:p w:rsidR="00603681" w:rsidRPr="007A6B98" w:rsidRDefault="00603681" w:rsidP="00603681">
      <w:pPr>
        <w:pStyle w:val="CRCoverPage"/>
        <w:outlineLvl w:val="0"/>
        <w:rPr>
          <w:rFonts w:cs="Arial"/>
          <w:b/>
          <w:noProof/>
          <w:sz w:val="24"/>
        </w:rPr>
      </w:pPr>
      <w:r>
        <w:rPr>
          <w:rFonts w:cs="Arial"/>
          <w:b/>
          <w:noProof/>
          <w:sz w:val="24"/>
          <w:lang w:eastAsia="zh-CN"/>
        </w:rPr>
        <w:t>Chongqing</w:t>
      </w:r>
      <w:r w:rsidRPr="007A6B98">
        <w:rPr>
          <w:rFonts w:cs="Arial"/>
          <w:b/>
          <w:noProof/>
          <w:sz w:val="24"/>
        </w:rPr>
        <w:t xml:space="preserve">, </w:t>
      </w:r>
      <w:r>
        <w:rPr>
          <w:rFonts w:cs="Arial"/>
          <w:b/>
          <w:noProof/>
          <w:sz w:val="24"/>
        </w:rPr>
        <w:t>P.R.China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lang w:val="en-US"/>
        </w:rPr>
        <w:t>October</w:t>
      </w:r>
      <w:r w:rsidRPr="007A6B98">
        <w:rPr>
          <w:rFonts w:cs="Arial"/>
          <w:b/>
          <w:noProof/>
          <w:sz w:val="24"/>
        </w:rPr>
        <w:t xml:space="preserve"> 2019</w:t>
      </w:r>
    </w:p>
    <w:p w:rsidR="00603681" w:rsidRPr="007A6B98" w:rsidRDefault="00603681" w:rsidP="00603681">
      <w:pPr>
        <w:pStyle w:val="3GPPHeader"/>
        <w:rPr>
          <w:rFonts w:cs="Arial"/>
        </w:rPr>
      </w:pPr>
    </w:p>
    <w:p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17352B">
        <w:rPr>
          <w:rFonts w:cs="Arial"/>
        </w:rPr>
        <w:t>6.4.2</w:t>
      </w:r>
    </w:p>
    <w:p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rsidR="00603681" w:rsidRPr="00086339" w:rsidRDefault="00603681" w:rsidP="00603681">
      <w:pPr>
        <w:pStyle w:val="3GPPHeader"/>
        <w:rPr>
          <w:rFonts w:cs="Arial"/>
          <w:sz w:val="22"/>
          <w:szCs w:val="22"/>
        </w:rPr>
      </w:pPr>
      <w:r w:rsidRPr="007A6B98">
        <w:rPr>
          <w:rFonts w:cs="Arial"/>
          <w:sz w:val="22"/>
          <w:szCs w:val="22"/>
        </w:rPr>
        <w:t>Title:</w:t>
      </w:r>
      <w:r w:rsidRPr="007A6B98">
        <w:rPr>
          <w:rFonts w:cs="Arial"/>
          <w:sz w:val="22"/>
          <w:szCs w:val="22"/>
        </w:rPr>
        <w:tab/>
      </w:r>
      <w:bookmarkStart w:id="1" w:name="OLE_LINK1"/>
      <w:r>
        <w:rPr>
          <w:rFonts w:cs="Arial"/>
          <w:sz w:val="22"/>
          <w:szCs w:val="22"/>
        </w:rPr>
        <w:t>Discussion on SL</w:t>
      </w:r>
      <w:bookmarkEnd w:id="1"/>
      <w:r>
        <w:rPr>
          <w:rFonts w:cs="Arial"/>
          <w:sz w:val="22"/>
          <w:szCs w:val="22"/>
        </w:rPr>
        <w:t>RB configuration alignment</w:t>
      </w:r>
    </w:p>
    <w:p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rsidR="00603681" w:rsidRPr="007A6B98" w:rsidRDefault="00603681" w:rsidP="00603681">
      <w:pPr>
        <w:pStyle w:val="1"/>
        <w:overflowPunct/>
        <w:autoSpaceDE/>
        <w:autoSpaceDN/>
        <w:adjustRightInd/>
        <w:textAlignment w:val="auto"/>
      </w:pPr>
      <w:r w:rsidRPr="007A6B98">
        <w:t>Introduction</w:t>
      </w:r>
    </w:p>
    <w:p w:rsidR="00603681" w:rsidRPr="00472098" w:rsidRDefault="00603681" w:rsidP="0056340D">
      <w:pPr>
        <w:spacing w:after="120"/>
        <w:rPr>
          <w:rFonts w:ascii="Times New Roman" w:hAnsi="Times New Roman"/>
        </w:rPr>
      </w:pPr>
      <w:r w:rsidRPr="00472098">
        <w:rPr>
          <w:rFonts w:ascii="Times New Roman" w:hAnsi="Times New Roman"/>
        </w:rPr>
        <w:t>In RAN2#107 meeting</w:t>
      </w:r>
      <w:r>
        <w:rPr>
          <w:rFonts w:ascii="Times New Roman" w:hAnsi="Times New Roman"/>
        </w:rPr>
        <w:t xml:space="preserve"> [1]</w:t>
      </w:r>
      <w:r w:rsidRPr="00472098">
        <w:rPr>
          <w:rFonts w:ascii="Times New Roman" w:hAnsi="Times New Roman"/>
        </w:rPr>
        <w:t xml:space="preserve">, an agreement on SL RLC AM was reached following the email discussion of RLC, as most of the companies prefer bi-directional SLRB for SL RLC AM. </w:t>
      </w:r>
    </w:p>
    <w:p w:rsidR="00603681" w:rsidRPr="00472098" w:rsidRDefault="00603681" w:rsidP="0056340D">
      <w:pPr>
        <w:pBdr>
          <w:top w:val="single" w:sz="4" w:space="1" w:color="auto"/>
          <w:left w:val="single" w:sz="4" w:space="4" w:color="auto"/>
          <w:bottom w:val="single" w:sz="4" w:space="1" w:color="auto"/>
          <w:right w:val="single" w:sz="4" w:space="4" w:color="auto"/>
        </w:pBdr>
        <w:tabs>
          <w:tab w:val="left" w:pos="1276"/>
        </w:tabs>
        <w:spacing w:after="120"/>
        <w:ind w:left="1276" w:rightChars="496" w:right="1042" w:hanging="363"/>
        <w:rPr>
          <w:rFonts w:ascii="Times New Roman" w:hAnsi="Times New Roman"/>
        </w:rPr>
      </w:pPr>
      <w:r w:rsidRPr="00472098">
        <w:rPr>
          <w:rFonts w:ascii="Times New Roman" w:hAnsi="Times New Roman"/>
        </w:rPr>
        <w:t>6:</w:t>
      </w:r>
      <w:r w:rsidRPr="00472098">
        <w:rPr>
          <w:rFonts w:ascii="Times New Roman" w:hAnsi="Times New Roman"/>
        </w:rPr>
        <w:tab/>
        <w:t>One bi-directional SLRB based RLC AM is taken as the baseline for SL RLC design. FFS possible enhancements.</w:t>
      </w:r>
    </w:p>
    <w:p w:rsidR="00603681" w:rsidRPr="00472098" w:rsidRDefault="00603681" w:rsidP="0056340D">
      <w:pPr>
        <w:spacing w:after="120"/>
        <w:rPr>
          <w:rFonts w:ascii="Times New Roman" w:hAnsi="Times New Roman"/>
        </w:rPr>
      </w:pPr>
      <w:r w:rsidRPr="00472098">
        <w:rPr>
          <w:rFonts w:ascii="Times New Roman" w:hAnsi="Times New Roman"/>
        </w:rPr>
        <w:t xml:space="preserve">In this paper, we discuss the SLRB configuration collision problem related to one bi-directional SLRB based RLC AM and </w:t>
      </w:r>
      <w:r>
        <w:rPr>
          <w:rFonts w:ascii="Times New Roman" w:hAnsi="Times New Roman"/>
        </w:rPr>
        <w:t>the possible enhancements for configuration alignment</w:t>
      </w:r>
      <w:r w:rsidRPr="00472098">
        <w:rPr>
          <w:rFonts w:ascii="Times New Roman" w:hAnsi="Times New Roman"/>
        </w:rPr>
        <w:t>.</w:t>
      </w:r>
    </w:p>
    <w:p w:rsidR="00603681" w:rsidRDefault="00603681" w:rsidP="00603681">
      <w:pPr>
        <w:pStyle w:val="1"/>
      </w:pPr>
      <w:bookmarkStart w:id="2" w:name="_Ref490149211"/>
      <w:r w:rsidRPr="007A6B98">
        <w:t>Discussion</w:t>
      </w:r>
      <w:bookmarkEnd w:id="2"/>
    </w:p>
    <w:p w:rsidR="00603681" w:rsidRPr="00472098" w:rsidRDefault="00603681" w:rsidP="0056340D">
      <w:pPr>
        <w:spacing w:after="120"/>
        <w:rPr>
          <w:rFonts w:ascii="Times New Roman" w:hAnsi="Times New Roman"/>
        </w:rPr>
      </w:pPr>
      <w:r w:rsidRPr="00472098">
        <w:rPr>
          <w:rFonts w:ascii="Times New Roman" w:hAnsi="Times New Roman"/>
        </w:rPr>
        <w:t xml:space="preserve">A </w:t>
      </w:r>
      <w:proofErr w:type="spellStart"/>
      <w:r w:rsidRPr="00472098">
        <w:rPr>
          <w:rFonts w:ascii="Times New Roman" w:hAnsi="Times New Roman"/>
        </w:rPr>
        <w:t>Uu</w:t>
      </w:r>
      <w:proofErr w:type="spellEnd"/>
      <w:r w:rsidRPr="00472098">
        <w:rPr>
          <w:rFonts w:ascii="Times New Roman" w:hAnsi="Times New Roman"/>
        </w:rPr>
        <w:t xml:space="preserve"> AM RLC entity is bidirectional and capable of 'piggybacking' an indication of the status of the link in the opposite direction into user data. </w:t>
      </w:r>
      <w:r>
        <w:rPr>
          <w:rFonts w:ascii="Times New Roman" w:hAnsi="Times New Roman"/>
        </w:rPr>
        <w:t>Thus, a</w:t>
      </w:r>
      <w:r w:rsidRPr="00472098">
        <w:rPr>
          <w:rFonts w:ascii="Times New Roman" w:hAnsi="Times New Roman"/>
        </w:rPr>
        <w:t xml:space="preserve"> UE uses the same LCH for data transmission and status report reception. RB configurations on </w:t>
      </w:r>
      <w:proofErr w:type="spellStart"/>
      <w:r w:rsidRPr="00472098">
        <w:rPr>
          <w:rFonts w:ascii="Times New Roman" w:hAnsi="Times New Roman"/>
        </w:rPr>
        <w:t>Uu</w:t>
      </w:r>
      <w:proofErr w:type="spellEnd"/>
      <w:r w:rsidRPr="00472098">
        <w:rPr>
          <w:rFonts w:ascii="Times New Roman" w:hAnsi="Times New Roman"/>
        </w:rPr>
        <w:t xml:space="preserve"> link are fully controlled by the </w:t>
      </w:r>
      <w:proofErr w:type="spellStart"/>
      <w:r w:rsidRPr="00472098">
        <w:rPr>
          <w:rFonts w:ascii="Times New Roman" w:hAnsi="Times New Roman"/>
        </w:rPr>
        <w:t>gNB</w:t>
      </w:r>
      <w:proofErr w:type="spellEnd"/>
      <w:r w:rsidRPr="00472098">
        <w:rPr>
          <w:rFonts w:ascii="Times New Roman" w:hAnsi="Times New Roman"/>
        </w:rPr>
        <w:t xml:space="preserve">, therefore, there is no RB configuration collision on </w:t>
      </w:r>
      <w:proofErr w:type="spellStart"/>
      <w:r w:rsidRPr="00472098">
        <w:rPr>
          <w:rFonts w:ascii="Times New Roman" w:hAnsi="Times New Roman"/>
        </w:rPr>
        <w:t>Uu</w:t>
      </w:r>
      <w:proofErr w:type="spellEnd"/>
      <w:r w:rsidRPr="00472098">
        <w:rPr>
          <w:rFonts w:ascii="Times New Roman" w:hAnsi="Times New Roman"/>
        </w:rPr>
        <w:t xml:space="preserve"> link. However, configuration collision on </w:t>
      </w:r>
      <w:proofErr w:type="spellStart"/>
      <w:r w:rsidRPr="00472098">
        <w:rPr>
          <w:rFonts w:ascii="Times New Roman" w:hAnsi="Times New Roman"/>
        </w:rPr>
        <w:t>sidelink</w:t>
      </w:r>
      <w:proofErr w:type="spellEnd"/>
      <w:r w:rsidRPr="00472098">
        <w:rPr>
          <w:rFonts w:ascii="Times New Roman" w:hAnsi="Times New Roman"/>
        </w:rPr>
        <w:t xml:space="preserve"> may happen if UEs involved in the </w:t>
      </w:r>
      <w:proofErr w:type="spellStart"/>
      <w:r w:rsidRPr="00472098">
        <w:rPr>
          <w:rFonts w:ascii="Times New Roman" w:hAnsi="Times New Roman"/>
        </w:rPr>
        <w:t>sidelink</w:t>
      </w:r>
      <w:proofErr w:type="spellEnd"/>
      <w:r w:rsidRPr="00472098">
        <w:rPr>
          <w:rFonts w:ascii="Times New Roman" w:hAnsi="Times New Roman"/>
        </w:rPr>
        <w:t xml:space="preserve"> communication are configured by different </w:t>
      </w:r>
      <w:proofErr w:type="spellStart"/>
      <w:r w:rsidRPr="00472098">
        <w:rPr>
          <w:rFonts w:ascii="Times New Roman" w:hAnsi="Times New Roman"/>
        </w:rPr>
        <w:t>gNBs</w:t>
      </w:r>
      <w:proofErr w:type="spellEnd"/>
      <w:r w:rsidRPr="00472098">
        <w:rPr>
          <w:rFonts w:ascii="Times New Roman" w:hAnsi="Times New Roman"/>
        </w:rPr>
        <w:t xml:space="preserve">. For example, for SL data with the same </w:t>
      </w:r>
      <w:proofErr w:type="spellStart"/>
      <w:r w:rsidRPr="00472098">
        <w:rPr>
          <w:rFonts w:ascii="Times New Roman" w:hAnsi="Times New Roman"/>
        </w:rPr>
        <w:t>QoS</w:t>
      </w:r>
      <w:proofErr w:type="spellEnd"/>
      <w:r w:rsidRPr="00472098">
        <w:rPr>
          <w:rFonts w:ascii="Times New Roman" w:hAnsi="Times New Roman"/>
        </w:rPr>
        <w:t xml:space="preserve"> requirements, different </w:t>
      </w:r>
      <w:proofErr w:type="spellStart"/>
      <w:r w:rsidRPr="00472098">
        <w:rPr>
          <w:rFonts w:ascii="Times New Roman" w:hAnsi="Times New Roman"/>
        </w:rPr>
        <w:t>gNB</w:t>
      </w:r>
      <w:proofErr w:type="spellEnd"/>
      <w:r w:rsidRPr="00472098">
        <w:rPr>
          <w:rFonts w:ascii="Times New Roman" w:hAnsi="Times New Roman"/>
        </w:rPr>
        <w:t xml:space="preserve"> may configure the data to be mapped to different LCHs. Or, in other words, the logical channels with the same LCID may be configured to convey data with different </w:t>
      </w:r>
      <w:proofErr w:type="spellStart"/>
      <w:r w:rsidRPr="00472098">
        <w:rPr>
          <w:rFonts w:ascii="Times New Roman" w:hAnsi="Times New Roman"/>
        </w:rPr>
        <w:t>QoS</w:t>
      </w:r>
      <w:proofErr w:type="spellEnd"/>
      <w:r w:rsidRPr="00472098">
        <w:rPr>
          <w:rFonts w:ascii="Times New Roman" w:hAnsi="Times New Roman"/>
        </w:rPr>
        <w:t xml:space="preserve"> requirements. In such case, for different UEs, the same LCH may be configured to be different RLC mode. </w:t>
      </w:r>
    </w:p>
    <w:p w:rsidR="00603681" w:rsidRDefault="00603681" w:rsidP="0056340D">
      <w:pPr>
        <w:spacing w:after="120"/>
        <w:rPr>
          <w:rFonts w:ascii="Times New Roman" w:hAnsi="Times New Roman"/>
        </w:rPr>
      </w:pPr>
      <w:r w:rsidRPr="00472098">
        <w:rPr>
          <w:rFonts w:ascii="Times New Roman" w:hAnsi="Times New Roman"/>
        </w:rPr>
        <w:t xml:space="preserve">The configurations of the </w:t>
      </w:r>
      <w:proofErr w:type="spellStart"/>
      <w:r w:rsidRPr="00472098">
        <w:rPr>
          <w:rFonts w:ascii="Times New Roman" w:hAnsi="Times New Roman"/>
        </w:rPr>
        <w:t>Tx</w:t>
      </w:r>
      <w:proofErr w:type="spellEnd"/>
      <w:r w:rsidRPr="00472098">
        <w:rPr>
          <w:rFonts w:ascii="Times New Roman" w:hAnsi="Times New Roman"/>
        </w:rPr>
        <w:t xml:space="preserve"> and the Rx UE should be aligned to support bi-directional SLRB modeling and there are at least two options for configuration alignment:</w:t>
      </w:r>
    </w:p>
    <w:p w:rsidR="00603681" w:rsidRPr="00B816C2" w:rsidRDefault="00603681" w:rsidP="0056340D">
      <w:pPr>
        <w:pStyle w:val="a7"/>
        <w:numPr>
          <w:ilvl w:val="0"/>
          <w:numId w:val="3"/>
        </w:numPr>
        <w:rPr>
          <w:rFonts w:ascii="Times New Roman" w:hAnsi="Times New Roman"/>
          <w:i/>
          <w:lang w:val="en-US"/>
        </w:rPr>
      </w:pPr>
      <w:r w:rsidRPr="00B816C2">
        <w:rPr>
          <w:rFonts w:ascii="Times New Roman" w:hAnsi="Times New Roman"/>
          <w:i/>
          <w:lang w:val="en-US"/>
        </w:rPr>
        <w:t>Option 1: Configuration alignment during SLRB establishment</w:t>
      </w:r>
    </w:p>
    <w:p w:rsidR="00603681" w:rsidRPr="00472098" w:rsidRDefault="00603681" w:rsidP="0056340D">
      <w:pPr>
        <w:spacing w:after="120"/>
        <w:rPr>
          <w:rFonts w:ascii="Times New Roman" w:hAnsi="Times New Roman"/>
        </w:rPr>
      </w:pPr>
      <w:r w:rsidRPr="00592E62">
        <w:rPr>
          <w:rFonts w:ascii="Times New Roman" w:hAnsi="Times New Roman"/>
        </w:rPr>
        <w:t>As agreed in RAN#106, two-way procedure is applied to AS configuration procedure and explicit failure message is used to handle AS configuration failure case. Therefore, when service data or request from the upper layer is received and there is no SLRB matched the service data, the UE sends a Configuration message to the peer UE to trigger the establishment of a new SLRB. The peer UE then responds with a Configuration Complete</w:t>
      </w:r>
      <w:r>
        <w:rPr>
          <w:rFonts w:ascii="Times New Roman" w:hAnsi="Times New Roman"/>
        </w:rPr>
        <w:t>/Accept</w:t>
      </w:r>
      <w:r w:rsidRPr="00592E62">
        <w:rPr>
          <w:rFonts w:ascii="Times New Roman" w:hAnsi="Times New Roman"/>
        </w:rPr>
        <w:t xml:space="preserve"> message or a Configuration Failure</w:t>
      </w:r>
      <w:r>
        <w:rPr>
          <w:rFonts w:ascii="Times New Roman" w:hAnsi="Times New Roman"/>
        </w:rPr>
        <w:t>/Reject</w:t>
      </w:r>
      <w:r w:rsidRPr="00592E62">
        <w:rPr>
          <w:rFonts w:ascii="Times New Roman" w:hAnsi="Times New Roman"/>
        </w:rPr>
        <w:t xml:space="preserve"> message. If the peer UE is in </w:t>
      </w:r>
      <w:r>
        <w:rPr>
          <w:rFonts w:ascii="Times New Roman" w:hAnsi="Times New Roman"/>
        </w:rPr>
        <w:t>CONNECTED</w:t>
      </w:r>
      <w:r w:rsidRPr="00592E62">
        <w:rPr>
          <w:rFonts w:ascii="Times New Roman" w:hAnsi="Times New Roman"/>
        </w:rPr>
        <w:t xml:space="preserve"> mode, it should forward the received configuration information to its serving </w:t>
      </w:r>
      <w:proofErr w:type="spellStart"/>
      <w:r w:rsidRPr="00592E62">
        <w:rPr>
          <w:rFonts w:ascii="Times New Roman" w:hAnsi="Times New Roman"/>
        </w:rPr>
        <w:t>gNB</w:t>
      </w:r>
      <w:proofErr w:type="spellEnd"/>
      <w:r w:rsidRPr="00592E62">
        <w:rPr>
          <w:rFonts w:ascii="Times New Roman" w:hAnsi="Times New Roman"/>
        </w:rPr>
        <w:t xml:space="preserve"> and then it is the </w:t>
      </w:r>
      <w:proofErr w:type="spellStart"/>
      <w:r w:rsidRPr="00592E62">
        <w:rPr>
          <w:rFonts w:ascii="Times New Roman" w:hAnsi="Times New Roman"/>
        </w:rPr>
        <w:t>gNB</w:t>
      </w:r>
      <w:proofErr w:type="spellEnd"/>
      <w:r w:rsidRPr="00592E62">
        <w:rPr>
          <w:rFonts w:ascii="Times New Roman" w:hAnsi="Times New Roman"/>
        </w:rPr>
        <w:t xml:space="preserve"> to decide the acceptance or rejection of the configuration. Meanwhile, if the configuration is for one or more AM SLRB(s) and the </w:t>
      </w:r>
      <w:proofErr w:type="spellStart"/>
      <w:r w:rsidRPr="00592E62">
        <w:rPr>
          <w:rFonts w:ascii="Times New Roman" w:hAnsi="Times New Roman"/>
        </w:rPr>
        <w:t>gNB</w:t>
      </w:r>
      <w:proofErr w:type="spellEnd"/>
      <w:r w:rsidRPr="00592E62">
        <w:rPr>
          <w:rFonts w:ascii="Times New Roman" w:hAnsi="Times New Roman"/>
        </w:rPr>
        <w:t xml:space="preserve"> decides to accept it, the </w:t>
      </w:r>
      <w:proofErr w:type="spellStart"/>
      <w:r w:rsidRPr="00592E62">
        <w:rPr>
          <w:rFonts w:ascii="Times New Roman" w:hAnsi="Times New Roman"/>
        </w:rPr>
        <w:t>gNB</w:t>
      </w:r>
      <w:proofErr w:type="spellEnd"/>
      <w:r w:rsidRPr="00592E62">
        <w:rPr>
          <w:rFonts w:ascii="Times New Roman" w:hAnsi="Times New Roman"/>
        </w:rPr>
        <w:t xml:space="preserve"> should ensure the LCID(s) of the AM SLRB(s) cannot be used for other SLRBs. The procedure for Option 1 is illustrate in Figure 1.</w:t>
      </w:r>
    </w:p>
    <w:p w:rsidR="00603681" w:rsidRPr="000652DC" w:rsidRDefault="00603681" w:rsidP="00603681">
      <w:pPr>
        <w:pStyle w:val="a7"/>
        <w:spacing w:line="360" w:lineRule="auto"/>
        <w:ind w:left="851"/>
        <w:jc w:val="center"/>
        <w:rPr>
          <w:rFonts w:ascii="Times New Roman" w:hAnsi="Times New Roman"/>
          <w:lang w:val="en-US"/>
        </w:rPr>
      </w:pPr>
      <w:r>
        <w:rPr>
          <w:rFonts w:ascii="Times New Roman" w:hAnsi="Times New Roman"/>
          <w:lang w:val="en-US"/>
        </w:rPr>
        <w:object w:dxaOrig="5307" w:dyaOrig="3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44.5pt" o:ole="">
            <v:imagedata r:id="rId7" o:title=""/>
          </v:shape>
          <o:OLEObject Type="Embed" ProgID="Visio.Drawing.11" ShapeID="_x0000_i1025" DrawAspect="Content" ObjectID="_1631430254" r:id="rId8"/>
        </w:object>
      </w:r>
    </w:p>
    <w:p w:rsidR="00603681" w:rsidRDefault="00603681" w:rsidP="00603681">
      <w:pPr>
        <w:pStyle w:val="a7"/>
        <w:spacing w:after="600" w:line="360" w:lineRule="auto"/>
        <w:ind w:left="851"/>
        <w:jc w:val="center"/>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 Success case</w:t>
      </w:r>
    </w:p>
    <w:p w:rsidR="00603681" w:rsidRPr="000652DC" w:rsidRDefault="00603681" w:rsidP="00603681">
      <w:pPr>
        <w:pStyle w:val="a7"/>
        <w:spacing w:line="360" w:lineRule="auto"/>
        <w:ind w:left="851"/>
        <w:jc w:val="center"/>
        <w:rPr>
          <w:rFonts w:ascii="Times New Roman" w:hAnsi="Times New Roman"/>
          <w:lang w:val="en-US"/>
        </w:rPr>
      </w:pPr>
      <w:r>
        <w:rPr>
          <w:rFonts w:ascii="Times New Roman" w:hAnsi="Times New Roman"/>
          <w:lang w:val="en-US"/>
        </w:rPr>
        <w:object w:dxaOrig="5286" w:dyaOrig="3019">
          <v:shape id="_x0000_i1026" type="#_x0000_t75" style="width:247pt;height:141.5pt" o:ole="">
            <v:imagedata r:id="rId9" o:title=""/>
          </v:shape>
          <o:OLEObject Type="Embed" ProgID="Visio.Drawing.11" ShapeID="_x0000_i1026" DrawAspect="Content" ObjectID="_1631430255" r:id="rId10"/>
        </w:object>
      </w:r>
    </w:p>
    <w:p w:rsidR="00603681" w:rsidRDefault="00603681" w:rsidP="00603681">
      <w:pPr>
        <w:pStyle w:val="a7"/>
        <w:spacing w:line="360" w:lineRule="auto"/>
        <w:ind w:left="851"/>
        <w:jc w:val="center"/>
        <w:rPr>
          <w:rFonts w:ascii="Times New Roman" w:hAnsi="Times New Roman"/>
          <w:lang w:val="en-US"/>
        </w:rPr>
      </w:pPr>
      <w:r>
        <w:rPr>
          <w:rFonts w:ascii="Times New Roman" w:hAnsi="Times New Roman" w:hint="eastAsia"/>
          <w:lang w:val="en-US"/>
        </w:rPr>
        <w:t>(b)</w:t>
      </w:r>
      <w:r>
        <w:rPr>
          <w:rFonts w:ascii="Times New Roman" w:hAnsi="Times New Roman"/>
          <w:lang w:val="en-US"/>
        </w:rPr>
        <w:t xml:space="preserve"> Failure case</w:t>
      </w:r>
    </w:p>
    <w:p w:rsidR="00603681" w:rsidRPr="000652DC" w:rsidRDefault="00603681" w:rsidP="0056340D">
      <w:pPr>
        <w:pStyle w:val="a7"/>
        <w:spacing w:line="360" w:lineRule="auto"/>
        <w:ind w:left="851"/>
        <w:jc w:val="center"/>
        <w:rPr>
          <w:rFonts w:ascii="Times New Roman" w:hAnsi="Times New Roman"/>
          <w:lang w:val="en-US"/>
        </w:rPr>
      </w:pPr>
      <w:r>
        <w:rPr>
          <w:rFonts w:ascii="Times New Roman" w:hAnsi="Times New Roman" w:hint="eastAsia"/>
          <w:lang w:val="en-US"/>
        </w:rPr>
        <w:t xml:space="preserve">Figure 1. </w:t>
      </w:r>
      <w:r>
        <w:rPr>
          <w:rFonts w:ascii="Times New Roman" w:hAnsi="Times New Roman"/>
          <w:lang w:val="en-US"/>
        </w:rPr>
        <w:t>Configuration alignment during SLRB establishment</w:t>
      </w:r>
    </w:p>
    <w:p w:rsidR="00603681" w:rsidRPr="00B816C2" w:rsidRDefault="00603681" w:rsidP="0056340D">
      <w:pPr>
        <w:pStyle w:val="a7"/>
        <w:numPr>
          <w:ilvl w:val="0"/>
          <w:numId w:val="2"/>
        </w:numPr>
        <w:ind w:left="426"/>
        <w:rPr>
          <w:rFonts w:ascii="Times New Roman" w:hAnsi="Times New Roman"/>
          <w:i/>
          <w:lang w:val="en-US"/>
        </w:rPr>
      </w:pPr>
      <w:r w:rsidRPr="00B816C2">
        <w:rPr>
          <w:rFonts w:ascii="Times New Roman" w:hAnsi="Times New Roman"/>
          <w:i/>
          <w:lang w:val="en-US"/>
        </w:rPr>
        <w:t>Option 2: Configuration alignment before SLRB establishment</w:t>
      </w:r>
    </w:p>
    <w:p w:rsidR="00603681" w:rsidRPr="00472098" w:rsidRDefault="00603681" w:rsidP="0056340D">
      <w:pPr>
        <w:spacing w:after="120"/>
        <w:rPr>
          <w:rFonts w:ascii="Times New Roman" w:hAnsi="Times New Roman"/>
        </w:rPr>
      </w:pPr>
      <w:r w:rsidRPr="00472098">
        <w:rPr>
          <w:rFonts w:ascii="Times New Roman" w:hAnsi="Times New Roman"/>
        </w:rPr>
        <w:t xml:space="preserve">In Option </w:t>
      </w:r>
      <w:r>
        <w:rPr>
          <w:rFonts w:ascii="Times New Roman" w:hAnsi="Times New Roman"/>
        </w:rPr>
        <w:t>2</w:t>
      </w:r>
      <w:r w:rsidRPr="00472098">
        <w:rPr>
          <w:rFonts w:ascii="Times New Roman" w:hAnsi="Times New Roman"/>
        </w:rPr>
        <w:t xml:space="preserve">, </w:t>
      </w:r>
      <w:r>
        <w:rPr>
          <w:rFonts w:ascii="Times New Roman" w:hAnsi="Times New Roman"/>
        </w:rPr>
        <w:t xml:space="preserve">if there is AM SLRBs already configured between the UEs for unicast </w:t>
      </w:r>
      <w:proofErr w:type="spellStart"/>
      <w:r>
        <w:rPr>
          <w:rFonts w:ascii="Times New Roman" w:hAnsi="Times New Roman"/>
        </w:rPr>
        <w:t>sidelink</w:t>
      </w:r>
      <w:proofErr w:type="spellEnd"/>
      <w:r>
        <w:rPr>
          <w:rFonts w:ascii="Times New Roman" w:hAnsi="Times New Roman"/>
        </w:rPr>
        <w:t xml:space="preserve"> communication and one of the UEs decides to request the network to provision SLRB configurations for the new service data or request from upper layer</w:t>
      </w:r>
      <w:r>
        <w:rPr>
          <w:rFonts w:ascii="Times New Roman" w:hAnsi="Times New Roman" w:hint="eastAsia"/>
        </w:rPr>
        <w:t xml:space="preserve">, </w:t>
      </w:r>
      <w:r>
        <w:rPr>
          <w:rFonts w:ascii="Times New Roman" w:hAnsi="Times New Roman"/>
        </w:rPr>
        <w:t xml:space="preserve">as the UE is in CONNECTED mode, </w:t>
      </w:r>
      <w:r>
        <w:rPr>
          <w:rFonts w:ascii="Times New Roman" w:hAnsi="Times New Roman" w:hint="eastAsia"/>
        </w:rPr>
        <w:t>i</w:t>
      </w:r>
      <w:r>
        <w:rPr>
          <w:rFonts w:ascii="Times New Roman" w:hAnsi="Times New Roman"/>
        </w:rPr>
        <w:t xml:space="preserve">n addition to </w:t>
      </w:r>
      <w:r w:rsidRPr="00472098">
        <w:rPr>
          <w:rFonts w:ascii="Times New Roman" w:hAnsi="Times New Roman"/>
        </w:rPr>
        <w:t xml:space="preserve">transmit the </w:t>
      </w:r>
      <w:r>
        <w:rPr>
          <w:rFonts w:ascii="Times New Roman" w:hAnsi="Times New Roman"/>
        </w:rPr>
        <w:t>Configuration R</w:t>
      </w:r>
      <w:r w:rsidRPr="00472098">
        <w:rPr>
          <w:rFonts w:ascii="Times New Roman" w:hAnsi="Times New Roman"/>
        </w:rPr>
        <w:t>equest</w:t>
      </w:r>
      <w:r>
        <w:rPr>
          <w:rFonts w:ascii="Times New Roman" w:hAnsi="Times New Roman"/>
        </w:rPr>
        <w:t xml:space="preserve"> message to the </w:t>
      </w:r>
      <w:proofErr w:type="spellStart"/>
      <w:r>
        <w:rPr>
          <w:rFonts w:ascii="Times New Roman" w:hAnsi="Times New Roman"/>
        </w:rPr>
        <w:t>gNB</w:t>
      </w:r>
      <w:proofErr w:type="spellEnd"/>
      <w:r>
        <w:rPr>
          <w:rFonts w:ascii="Times New Roman" w:hAnsi="Times New Roman"/>
        </w:rPr>
        <w:t xml:space="preserve">, the </w:t>
      </w:r>
      <w:r w:rsidRPr="00472098">
        <w:rPr>
          <w:rFonts w:ascii="Times New Roman" w:hAnsi="Times New Roman"/>
        </w:rPr>
        <w:t xml:space="preserve">UE also </w:t>
      </w:r>
      <w:r>
        <w:rPr>
          <w:rFonts w:ascii="Times New Roman" w:hAnsi="Times New Roman"/>
        </w:rPr>
        <w:t>need to forward</w:t>
      </w:r>
      <w:r w:rsidRPr="00472098">
        <w:rPr>
          <w:rFonts w:ascii="Times New Roman" w:hAnsi="Times New Roman"/>
        </w:rPr>
        <w:t xml:space="preserve"> the configuration of the</w:t>
      </w:r>
      <w:r>
        <w:rPr>
          <w:rFonts w:ascii="Times New Roman" w:hAnsi="Times New Roman"/>
        </w:rPr>
        <w:t xml:space="preserve"> AM SLRBs which are configured before, especially the LCID</w:t>
      </w:r>
      <w:r w:rsidRPr="00472098">
        <w:rPr>
          <w:rFonts w:ascii="Times New Roman" w:hAnsi="Times New Roman"/>
        </w:rPr>
        <w:t>.</w:t>
      </w:r>
      <w:r>
        <w:rPr>
          <w:rFonts w:ascii="Times New Roman" w:hAnsi="Times New Roman"/>
        </w:rPr>
        <w:t xml:space="preserve"> </w:t>
      </w:r>
      <w:r w:rsidRPr="00472098">
        <w:rPr>
          <w:rFonts w:ascii="Times New Roman" w:hAnsi="Times New Roman"/>
        </w:rPr>
        <w:t xml:space="preserve">The </w:t>
      </w:r>
      <w:proofErr w:type="spellStart"/>
      <w:r w:rsidRPr="00472098">
        <w:rPr>
          <w:rFonts w:ascii="Times New Roman" w:hAnsi="Times New Roman"/>
        </w:rPr>
        <w:t>gNB</w:t>
      </w:r>
      <w:proofErr w:type="spellEnd"/>
      <w:r w:rsidRPr="00472098">
        <w:rPr>
          <w:rFonts w:ascii="Times New Roman" w:hAnsi="Times New Roman"/>
        </w:rPr>
        <w:t xml:space="preserve"> then </w:t>
      </w:r>
      <w:r>
        <w:rPr>
          <w:rFonts w:ascii="Times New Roman" w:hAnsi="Times New Roman"/>
        </w:rPr>
        <w:t>decides on</w:t>
      </w:r>
      <w:r w:rsidRPr="00472098">
        <w:rPr>
          <w:rFonts w:ascii="Times New Roman" w:hAnsi="Times New Roman"/>
        </w:rPr>
        <w:t xml:space="preserve"> the configuration</w:t>
      </w:r>
      <w:r>
        <w:rPr>
          <w:rFonts w:ascii="Times New Roman" w:hAnsi="Times New Roman"/>
        </w:rPr>
        <w:t xml:space="preserve"> of the new SLRB</w:t>
      </w:r>
      <w:r w:rsidRPr="00472098">
        <w:rPr>
          <w:rFonts w:ascii="Times New Roman" w:hAnsi="Times New Roman"/>
        </w:rPr>
        <w:t xml:space="preserve"> based on the configuration of the </w:t>
      </w:r>
      <w:r>
        <w:rPr>
          <w:rFonts w:ascii="Times New Roman" w:hAnsi="Times New Roman"/>
        </w:rPr>
        <w:t>already configured AM</w:t>
      </w:r>
      <w:r w:rsidRPr="00472098">
        <w:rPr>
          <w:rFonts w:ascii="Times New Roman" w:hAnsi="Times New Roman"/>
        </w:rPr>
        <w:t xml:space="preserve"> SLRB</w:t>
      </w:r>
      <w:r>
        <w:rPr>
          <w:rFonts w:ascii="Times New Roman" w:hAnsi="Times New Roman"/>
        </w:rPr>
        <w:t>s</w:t>
      </w:r>
      <w:r w:rsidRPr="00472098">
        <w:rPr>
          <w:rFonts w:ascii="Times New Roman" w:hAnsi="Times New Roman"/>
        </w:rPr>
        <w:t xml:space="preserve">, </w:t>
      </w:r>
      <w:r>
        <w:rPr>
          <w:rFonts w:ascii="Times New Roman" w:hAnsi="Times New Roman"/>
        </w:rPr>
        <w:t xml:space="preserve">to ensure the </w:t>
      </w:r>
      <w:proofErr w:type="spellStart"/>
      <w:r>
        <w:rPr>
          <w:rFonts w:ascii="Times New Roman" w:hAnsi="Times New Roman"/>
        </w:rPr>
        <w:t>the</w:t>
      </w:r>
      <w:proofErr w:type="spellEnd"/>
      <w:r>
        <w:rPr>
          <w:rFonts w:ascii="Times New Roman" w:hAnsi="Times New Roman"/>
        </w:rPr>
        <w:t xml:space="preserve"> LCID of the new SLRB to be different from the LCID of any AM SLRBs configured before. Upon reception of the Configuration message for the new SLRBs, the UE then pass the configurations transparently to the peer UE. The procedure for Option 2 is </w:t>
      </w:r>
      <w:r w:rsidRPr="00472098">
        <w:rPr>
          <w:rFonts w:ascii="Times New Roman" w:hAnsi="Times New Roman"/>
        </w:rPr>
        <w:t xml:space="preserve">illustrated in Figure </w:t>
      </w:r>
      <w:r>
        <w:rPr>
          <w:rFonts w:ascii="Times New Roman" w:hAnsi="Times New Roman"/>
        </w:rPr>
        <w:t>2</w:t>
      </w:r>
      <w:r w:rsidRPr="00472098">
        <w:rPr>
          <w:rFonts w:ascii="Times New Roman" w:hAnsi="Times New Roman"/>
        </w:rPr>
        <w:t>.</w:t>
      </w:r>
    </w:p>
    <w:p w:rsidR="00603681" w:rsidRPr="000652DC" w:rsidRDefault="00603681" w:rsidP="00603681">
      <w:pPr>
        <w:ind w:leftChars="425" w:left="893"/>
        <w:jc w:val="center"/>
        <w:rPr>
          <w:rFonts w:cs="Arial"/>
        </w:rPr>
      </w:pPr>
      <w:r>
        <w:rPr>
          <w:rFonts w:cs="Arial"/>
        </w:rPr>
        <w:object w:dxaOrig="5307" w:dyaOrig="3492">
          <v:shape id="_x0000_i1027" type="#_x0000_t75" style="width:3in;height:142.5pt" o:ole="">
            <v:imagedata r:id="rId11" o:title=""/>
          </v:shape>
          <o:OLEObject Type="Embed" ProgID="Visio.Drawing.11" ShapeID="_x0000_i1027" DrawAspect="Content" ObjectID="_1631430256" r:id="rId12"/>
        </w:object>
      </w:r>
    </w:p>
    <w:p w:rsidR="00603681" w:rsidRDefault="00603681" w:rsidP="0056340D">
      <w:pPr>
        <w:spacing w:after="120"/>
        <w:ind w:leftChars="425" w:left="893"/>
        <w:jc w:val="center"/>
        <w:rPr>
          <w:rFonts w:ascii="Times New Roman" w:hAnsi="Times New Roman"/>
        </w:rPr>
      </w:pPr>
      <w:r w:rsidRPr="008B48F0">
        <w:rPr>
          <w:rFonts w:ascii="Times New Roman" w:hAnsi="Times New Roman"/>
        </w:rPr>
        <w:t xml:space="preserve">Figure </w:t>
      </w:r>
      <w:r>
        <w:rPr>
          <w:rFonts w:ascii="Times New Roman" w:hAnsi="Times New Roman"/>
        </w:rPr>
        <w:t>2</w:t>
      </w:r>
      <w:r w:rsidRPr="008B48F0">
        <w:rPr>
          <w:rFonts w:ascii="Times New Roman" w:hAnsi="Times New Roman"/>
        </w:rPr>
        <w:t>.</w:t>
      </w:r>
      <w:r>
        <w:rPr>
          <w:rFonts w:ascii="Times New Roman" w:hAnsi="Times New Roman"/>
        </w:rPr>
        <w:t xml:space="preserve"> C</w:t>
      </w:r>
      <w:r w:rsidRPr="00472098">
        <w:rPr>
          <w:rFonts w:ascii="Times New Roman" w:hAnsi="Times New Roman"/>
        </w:rPr>
        <w:t xml:space="preserve">onfiguration </w:t>
      </w:r>
      <w:r>
        <w:rPr>
          <w:rFonts w:ascii="Times New Roman" w:hAnsi="Times New Roman"/>
        </w:rPr>
        <w:t>alignment</w:t>
      </w:r>
      <w:r w:rsidRPr="00472098">
        <w:rPr>
          <w:rFonts w:ascii="Times New Roman" w:hAnsi="Times New Roman"/>
        </w:rPr>
        <w:t xml:space="preserve"> before SLRB establishment</w:t>
      </w:r>
    </w:p>
    <w:p w:rsidR="00603681" w:rsidRDefault="00603681" w:rsidP="00B22670">
      <w:pPr>
        <w:spacing w:after="120"/>
        <w:jc w:val="left"/>
        <w:rPr>
          <w:rFonts w:ascii="Times New Roman" w:hAnsi="Times New Roman"/>
        </w:rPr>
      </w:pPr>
      <w:r>
        <w:rPr>
          <w:rFonts w:ascii="Times New Roman" w:hAnsi="Times New Roman" w:hint="eastAsia"/>
        </w:rPr>
        <w:t xml:space="preserve">In Option 2, </w:t>
      </w:r>
      <w:r>
        <w:rPr>
          <w:rFonts w:ascii="Times New Roman" w:hAnsi="Times New Roman"/>
        </w:rPr>
        <w:t xml:space="preserve">the request for configuration and the configuration of already configured AM SLRB can be put into one PC5-RRC message with mandatory field for the request and optional field for the AM SLRB configuration. </w:t>
      </w:r>
    </w:p>
    <w:p w:rsidR="00603681" w:rsidRDefault="00603681" w:rsidP="0056340D">
      <w:pPr>
        <w:spacing w:after="120"/>
        <w:jc w:val="left"/>
        <w:rPr>
          <w:rFonts w:ascii="Times New Roman" w:hAnsi="Times New Roman"/>
        </w:rPr>
      </w:pPr>
      <w:r>
        <w:rPr>
          <w:rFonts w:ascii="Times New Roman" w:hAnsi="Times New Roman"/>
        </w:rPr>
        <w:t xml:space="preserve">Option 1 is more reasonable since the </w:t>
      </w:r>
      <w:proofErr w:type="spellStart"/>
      <w:r>
        <w:rPr>
          <w:rFonts w:ascii="Times New Roman" w:hAnsi="Times New Roman"/>
        </w:rPr>
        <w:t>gNB</w:t>
      </w:r>
      <w:proofErr w:type="spellEnd"/>
      <w:r>
        <w:rPr>
          <w:rFonts w:ascii="Times New Roman" w:hAnsi="Times New Roman"/>
        </w:rPr>
        <w:t xml:space="preserve"> should know all the SLRB configurations for CONNECTED mode UE to properly handle SR and BSR from the UE. Thus, as long as a new SLRB is established, the related information should be informed to the </w:t>
      </w:r>
      <w:proofErr w:type="spellStart"/>
      <w:r>
        <w:rPr>
          <w:rFonts w:ascii="Times New Roman" w:hAnsi="Times New Roman"/>
        </w:rPr>
        <w:t>gNB</w:t>
      </w:r>
      <w:proofErr w:type="spellEnd"/>
      <w:r>
        <w:rPr>
          <w:rFonts w:ascii="Times New Roman" w:hAnsi="Times New Roman"/>
        </w:rPr>
        <w:t xml:space="preserve"> and the </w:t>
      </w:r>
      <w:proofErr w:type="spellStart"/>
      <w:r>
        <w:rPr>
          <w:rFonts w:ascii="Times New Roman" w:hAnsi="Times New Roman"/>
        </w:rPr>
        <w:t>gNB</w:t>
      </w:r>
      <w:proofErr w:type="spellEnd"/>
      <w:r>
        <w:rPr>
          <w:rFonts w:ascii="Times New Roman" w:hAnsi="Times New Roman"/>
        </w:rPr>
        <w:t xml:space="preserve"> than ensures the future SLRBs would not collide with any of the existing SLRBs.</w:t>
      </w:r>
    </w:p>
    <w:p w:rsidR="00603681" w:rsidRPr="006F3C89" w:rsidRDefault="00603681" w:rsidP="0056340D">
      <w:pPr>
        <w:spacing w:after="120"/>
        <w:jc w:val="left"/>
        <w:rPr>
          <w:rFonts w:ascii="Times New Roman" w:hAnsi="Times New Roman"/>
          <w:b/>
        </w:rPr>
      </w:pPr>
      <w:r w:rsidRPr="006F3C89">
        <w:rPr>
          <w:rFonts w:ascii="Times New Roman" w:hAnsi="Times New Roman"/>
          <w:b/>
        </w:rPr>
        <w:lastRenderedPageBreak/>
        <w:t xml:space="preserve">Proposal 1: For </w:t>
      </w:r>
      <w:r>
        <w:rPr>
          <w:rFonts w:ascii="Times New Roman" w:hAnsi="Times New Roman"/>
          <w:b/>
        </w:rPr>
        <w:t>CONNECTED</w:t>
      </w:r>
      <w:r w:rsidRPr="006F3C89">
        <w:rPr>
          <w:rFonts w:ascii="Times New Roman" w:hAnsi="Times New Roman"/>
          <w:b/>
        </w:rPr>
        <w:t xml:space="preserve"> mode UE, the </w:t>
      </w:r>
      <w:r>
        <w:rPr>
          <w:rFonts w:ascii="Times New Roman" w:hAnsi="Times New Roman"/>
          <w:b/>
        </w:rPr>
        <w:t xml:space="preserve">AM </w:t>
      </w:r>
      <w:r w:rsidRPr="006F3C89">
        <w:rPr>
          <w:rFonts w:ascii="Times New Roman" w:hAnsi="Times New Roman"/>
          <w:b/>
        </w:rPr>
        <w:t>SLRB configuration should be forwarded to it</w:t>
      </w:r>
      <w:r w:rsidR="00C4404B">
        <w:rPr>
          <w:rFonts w:ascii="Times New Roman" w:hAnsi="Times New Roman"/>
          <w:b/>
        </w:rPr>
        <w:t>s</w:t>
      </w:r>
      <w:r w:rsidRPr="006F3C89">
        <w:rPr>
          <w:rFonts w:ascii="Times New Roman" w:hAnsi="Times New Roman"/>
          <w:b/>
        </w:rPr>
        <w:t xml:space="preserve"> serving </w:t>
      </w:r>
      <w:proofErr w:type="spellStart"/>
      <w:r w:rsidRPr="006F3C89">
        <w:rPr>
          <w:rFonts w:ascii="Times New Roman" w:hAnsi="Times New Roman"/>
          <w:b/>
        </w:rPr>
        <w:t>gNB</w:t>
      </w:r>
      <w:proofErr w:type="spellEnd"/>
      <w:r w:rsidRPr="006F3C89">
        <w:rPr>
          <w:rFonts w:ascii="Times New Roman" w:hAnsi="Times New Roman"/>
          <w:b/>
        </w:rPr>
        <w:t xml:space="preserve">, upon reception of </w:t>
      </w:r>
      <w:r>
        <w:rPr>
          <w:rFonts w:ascii="Times New Roman" w:hAnsi="Times New Roman"/>
          <w:b/>
        </w:rPr>
        <w:t xml:space="preserve">a </w:t>
      </w:r>
      <w:r w:rsidRPr="006F3C89">
        <w:rPr>
          <w:rFonts w:ascii="Times New Roman" w:hAnsi="Times New Roman"/>
          <w:b/>
        </w:rPr>
        <w:t xml:space="preserve">Configuration message from the peer UE. </w:t>
      </w:r>
    </w:p>
    <w:p w:rsidR="00603681" w:rsidRDefault="00603681" w:rsidP="0056340D">
      <w:pPr>
        <w:spacing w:after="120"/>
        <w:jc w:val="left"/>
        <w:rPr>
          <w:rFonts w:ascii="Times New Roman" w:hAnsi="Times New Roman"/>
        </w:rPr>
      </w:pPr>
      <w:r>
        <w:rPr>
          <w:rFonts w:ascii="Times New Roman" w:hAnsi="Times New Roman" w:hint="eastAsia"/>
        </w:rPr>
        <w:t xml:space="preserve">For IDLE/INACITVE UE, the UE </w:t>
      </w:r>
      <w:r>
        <w:rPr>
          <w:rFonts w:ascii="Times New Roman" w:hAnsi="Times New Roman"/>
        </w:rPr>
        <w:t>decides on the SLRB configuration itself, according to the SIB or pre-configuration. The acceptance or rejection of the Configuration message can be left to UE implementation.</w:t>
      </w:r>
    </w:p>
    <w:p w:rsidR="00603681" w:rsidRPr="00E50EA2" w:rsidRDefault="00603681" w:rsidP="0056340D">
      <w:pPr>
        <w:spacing w:after="120"/>
        <w:jc w:val="left"/>
        <w:rPr>
          <w:rFonts w:ascii="Times New Roman" w:hAnsi="Times New Roman"/>
          <w:b/>
        </w:rPr>
      </w:pPr>
      <w:r w:rsidRPr="00E50EA2">
        <w:rPr>
          <w:rFonts w:ascii="Times New Roman" w:hAnsi="Times New Roman"/>
          <w:b/>
        </w:rPr>
        <w:t>Proposal 2: For IDLE/</w:t>
      </w:r>
      <w:r w:rsidRPr="00E50EA2">
        <w:rPr>
          <w:rFonts w:ascii="Times New Roman" w:hAnsi="Times New Roman" w:hint="eastAsia"/>
          <w:b/>
        </w:rPr>
        <w:t xml:space="preserve"> INACITVE </w:t>
      </w:r>
      <w:r w:rsidRPr="00E50EA2">
        <w:rPr>
          <w:rFonts w:ascii="Times New Roman" w:hAnsi="Times New Roman"/>
          <w:b/>
        </w:rPr>
        <w:t xml:space="preserve">UE, the acceptance or rejection of the </w:t>
      </w:r>
      <w:r>
        <w:rPr>
          <w:rFonts w:ascii="Times New Roman" w:hAnsi="Times New Roman"/>
          <w:b/>
        </w:rPr>
        <w:t xml:space="preserve">AM </w:t>
      </w:r>
      <w:r w:rsidRPr="006F3C89">
        <w:rPr>
          <w:rFonts w:ascii="Times New Roman" w:hAnsi="Times New Roman"/>
          <w:b/>
        </w:rPr>
        <w:t>SLRB</w:t>
      </w:r>
      <w:r w:rsidRPr="00E50EA2">
        <w:rPr>
          <w:rFonts w:ascii="Times New Roman" w:hAnsi="Times New Roman"/>
          <w:b/>
        </w:rPr>
        <w:t xml:space="preserve"> Configuration message </w:t>
      </w:r>
      <w:r>
        <w:rPr>
          <w:rFonts w:ascii="Times New Roman" w:hAnsi="Times New Roman"/>
          <w:b/>
        </w:rPr>
        <w:t xml:space="preserve">from peer UE </w:t>
      </w:r>
      <w:r w:rsidRPr="00E50EA2">
        <w:rPr>
          <w:rFonts w:ascii="Times New Roman" w:hAnsi="Times New Roman"/>
          <w:b/>
        </w:rPr>
        <w:t>is left to UE implementation</w:t>
      </w:r>
      <w:r>
        <w:rPr>
          <w:rFonts w:ascii="Times New Roman" w:hAnsi="Times New Roman" w:hint="eastAsia"/>
          <w:b/>
        </w:rPr>
        <w:t>.</w:t>
      </w:r>
    </w:p>
    <w:p w:rsidR="00603681" w:rsidRPr="007A6B98" w:rsidRDefault="00603681" w:rsidP="00603681">
      <w:pPr>
        <w:pStyle w:val="1"/>
        <w:overflowPunct/>
        <w:autoSpaceDE/>
        <w:autoSpaceDN/>
        <w:adjustRightInd/>
        <w:textAlignment w:val="auto"/>
      </w:pPr>
      <w:bookmarkStart w:id="3" w:name="_Ref528871418"/>
      <w:r w:rsidRPr="007A6B98">
        <w:t>Conclusions</w:t>
      </w:r>
      <w:bookmarkEnd w:id="3"/>
    </w:p>
    <w:p w:rsidR="00603681" w:rsidRPr="00E50EA2" w:rsidRDefault="00603681" w:rsidP="0056340D">
      <w:pPr>
        <w:spacing w:after="120"/>
        <w:jc w:val="left"/>
        <w:rPr>
          <w:rFonts w:ascii="Times New Roman" w:hAnsi="Times New Roman"/>
        </w:rPr>
      </w:pPr>
      <w:r w:rsidRPr="00E50EA2">
        <w:rPr>
          <w:rFonts w:ascii="Times New Roman" w:hAnsi="Times New Roman"/>
        </w:rPr>
        <w:t xml:space="preserve">In this contribution, we discuss the how to </w:t>
      </w:r>
      <w:r>
        <w:rPr>
          <w:rFonts w:ascii="Times New Roman" w:hAnsi="Times New Roman"/>
        </w:rPr>
        <w:t xml:space="preserve">avoid configuration collision due to AM SLRB in </w:t>
      </w:r>
      <w:r w:rsidRPr="00E50EA2">
        <w:rPr>
          <w:rFonts w:ascii="Times New Roman" w:hAnsi="Times New Roman"/>
        </w:rPr>
        <w:t xml:space="preserve">NR V2X. </w:t>
      </w:r>
      <w:r>
        <w:rPr>
          <w:rFonts w:ascii="Times New Roman" w:hAnsi="Times New Roman"/>
        </w:rPr>
        <w:t>P</w:t>
      </w:r>
      <w:r w:rsidRPr="00E50EA2">
        <w:rPr>
          <w:rFonts w:ascii="Times New Roman" w:hAnsi="Times New Roman"/>
        </w:rPr>
        <w:t>roposals are given as follows:</w:t>
      </w:r>
    </w:p>
    <w:p w:rsidR="00603681" w:rsidRPr="002F6635" w:rsidRDefault="00603681" w:rsidP="0056340D">
      <w:pPr>
        <w:spacing w:after="120"/>
        <w:jc w:val="left"/>
        <w:rPr>
          <w:rFonts w:ascii="Times New Roman" w:hAnsi="Times New Roman"/>
          <w:b/>
        </w:rPr>
      </w:pPr>
      <w:r w:rsidRPr="006F3C89">
        <w:rPr>
          <w:rFonts w:ascii="Times New Roman" w:hAnsi="Times New Roman"/>
          <w:b/>
        </w:rPr>
        <w:t xml:space="preserve">Proposal 1: For </w:t>
      </w:r>
      <w:r>
        <w:rPr>
          <w:rFonts w:ascii="Times New Roman" w:hAnsi="Times New Roman"/>
          <w:b/>
        </w:rPr>
        <w:t>CONNECTED</w:t>
      </w:r>
      <w:r w:rsidRPr="006F3C89">
        <w:rPr>
          <w:rFonts w:ascii="Times New Roman" w:hAnsi="Times New Roman"/>
          <w:b/>
        </w:rPr>
        <w:t xml:space="preserve"> mode UE, the </w:t>
      </w:r>
      <w:r>
        <w:rPr>
          <w:rFonts w:ascii="Times New Roman" w:hAnsi="Times New Roman"/>
          <w:b/>
        </w:rPr>
        <w:t xml:space="preserve">AM </w:t>
      </w:r>
      <w:r w:rsidRPr="006F3C89">
        <w:rPr>
          <w:rFonts w:ascii="Times New Roman" w:hAnsi="Times New Roman"/>
          <w:b/>
        </w:rPr>
        <w:t>SLRB configuration should be forwarded to it</w:t>
      </w:r>
      <w:r w:rsidR="00C4404B">
        <w:rPr>
          <w:rFonts w:ascii="Times New Roman" w:hAnsi="Times New Roman"/>
          <w:b/>
        </w:rPr>
        <w:t>s</w:t>
      </w:r>
      <w:r w:rsidRPr="006F3C89">
        <w:rPr>
          <w:rFonts w:ascii="Times New Roman" w:hAnsi="Times New Roman"/>
          <w:b/>
        </w:rPr>
        <w:t xml:space="preserve"> serving </w:t>
      </w:r>
      <w:proofErr w:type="spellStart"/>
      <w:r w:rsidRPr="006F3C89">
        <w:rPr>
          <w:rFonts w:ascii="Times New Roman" w:hAnsi="Times New Roman"/>
          <w:b/>
        </w:rPr>
        <w:t>gNB</w:t>
      </w:r>
      <w:proofErr w:type="spellEnd"/>
      <w:r w:rsidRPr="006F3C89">
        <w:rPr>
          <w:rFonts w:ascii="Times New Roman" w:hAnsi="Times New Roman"/>
          <w:b/>
        </w:rPr>
        <w:t xml:space="preserve">, upon reception of </w:t>
      </w:r>
      <w:r>
        <w:rPr>
          <w:rFonts w:ascii="Times New Roman" w:hAnsi="Times New Roman"/>
          <w:b/>
        </w:rPr>
        <w:t xml:space="preserve">a </w:t>
      </w:r>
      <w:r w:rsidRPr="006F3C89">
        <w:rPr>
          <w:rFonts w:ascii="Times New Roman" w:hAnsi="Times New Roman"/>
          <w:b/>
        </w:rPr>
        <w:t xml:space="preserve">Configuration message from the peer UE. </w:t>
      </w:r>
      <w:bookmarkStart w:id="4" w:name="_GoBack"/>
      <w:bookmarkEnd w:id="4"/>
      <w:r w:rsidRPr="00C97A33">
        <w:rPr>
          <w:rFonts w:cs="Arial"/>
          <w:b/>
        </w:rPr>
        <w:fldChar w:fldCharType="begin"/>
      </w:r>
      <w:r w:rsidRPr="00C97A33">
        <w:rPr>
          <w:rFonts w:cs="Arial"/>
          <w:b/>
        </w:rPr>
        <w:instrText xml:space="preserve"> TOC \n \h \z \t "Proposal" \c </w:instrText>
      </w:r>
      <w:r w:rsidRPr="00C97A33">
        <w:rPr>
          <w:rFonts w:cs="Arial"/>
          <w:b/>
        </w:rPr>
        <w:fldChar w:fldCharType="end"/>
      </w:r>
    </w:p>
    <w:p w:rsidR="00603681" w:rsidRPr="00E50EA2" w:rsidRDefault="00603681" w:rsidP="0056340D">
      <w:pPr>
        <w:spacing w:after="120"/>
        <w:jc w:val="left"/>
        <w:rPr>
          <w:rFonts w:ascii="Times New Roman" w:hAnsi="Times New Roman"/>
          <w:b/>
        </w:rPr>
      </w:pPr>
      <w:r w:rsidRPr="00E50EA2">
        <w:rPr>
          <w:rFonts w:ascii="Times New Roman" w:hAnsi="Times New Roman"/>
          <w:b/>
        </w:rPr>
        <w:t>Proposal 2: For IDLE/</w:t>
      </w:r>
      <w:r w:rsidRPr="00E50EA2">
        <w:rPr>
          <w:rFonts w:ascii="Times New Roman" w:hAnsi="Times New Roman" w:hint="eastAsia"/>
          <w:b/>
        </w:rPr>
        <w:t xml:space="preserve"> INACITVE </w:t>
      </w:r>
      <w:r w:rsidRPr="00E50EA2">
        <w:rPr>
          <w:rFonts w:ascii="Times New Roman" w:hAnsi="Times New Roman"/>
          <w:b/>
        </w:rPr>
        <w:t xml:space="preserve">UE, the acceptance or rejection of the </w:t>
      </w:r>
      <w:r>
        <w:rPr>
          <w:rFonts w:ascii="Times New Roman" w:hAnsi="Times New Roman"/>
          <w:b/>
        </w:rPr>
        <w:t xml:space="preserve">AM SLRB </w:t>
      </w:r>
      <w:r w:rsidRPr="00E50EA2">
        <w:rPr>
          <w:rFonts w:ascii="Times New Roman" w:hAnsi="Times New Roman"/>
          <w:b/>
        </w:rPr>
        <w:t>Configuration message</w:t>
      </w:r>
      <w:r>
        <w:rPr>
          <w:rFonts w:ascii="Times New Roman" w:hAnsi="Times New Roman"/>
          <w:b/>
        </w:rPr>
        <w:t xml:space="preserve"> from the peer UE</w:t>
      </w:r>
      <w:r w:rsidRPr="00E50EA2">
        <w:rPr>
          <w:rFonts w:ascii="Times New Roman" w:hAnsi="Times New Roman"/>
          <w:b/>
        </w:rPr>
        <w:t xml:space="preserve"> is left to UE implementation</w:t>
      </w:r>
    </w:p>
    <w:p w:rsidR="00603681" w:rsidRPr="007B3713" w:rsidRDefault="00603681" w:rsidP="00603681">
      <w:pPr>
        <w:pStyle w:val="1"/>
      </w:pPr>
      <w:r w:rsidRPr="007B3713">
        <w:t>References</w:t>
      </w:r>
    </w:p>
    <w:p w:rsidR="00603681" w:rsidRPr="002F6635" w:rsidRDefault="00603681" w:rsidP="00603681">
      <w:pPr>
        <w:jc w:val="left"/>
        <w:rPr>
          <w:rFonts w:ascii="Times New Roman" w:hAnsi="Times New Roman"/>
        </w:rPr>
      </w:pPr>
      <w:r>
        <w:rPr>
          <w:rFonts w:ascii="Times New Roman" w:hAnsi="Times New Roman" w:hint="eastAsia"/>
        </w:rPr>
        <w:t>[1]</w:t>
      </w:r>
      <w:r>
        <w:rPr>
          <w:rFonts w:ascii="Times New Roman" w:hAnsi="Times New Roman" w:hint="eastAsia"/>
        </w:rPr>
        <w:tab/>
        <w:t>M</w:t>
      </w:r>
      <w:r w:rsidRPr="002F6635">
        <w:rPr>
          <w:rFonts w:ascii="Times New Roman" w:hAnsi="Times New Roman" w:hint="eastAsia"/>
        </w:rPr>
        <w:t>eeting minutes RAN2#107</w:t>
      </w:r>
    </w:p>
    <w:p w:rsidR="00603681" w:rsidRDefault="00603681" w:rsidP="00603681"/>
    <w:p w:rsidR="00F27260" w:rsidRDefault="00F27260"/>
    <w:sectPr w:rsidR="00F2726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E4C" w:rsidRDefault="007E0E4C">
      <w:r>
        <w:separator/>
      </w:r>
    </w:p>
  </w:endnote>
  <w:endnote w:type="continuationSeparator" w:id="0">
    <w:p w:rsidR="007E0E4C" w:rsidRDefault="007E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EC" w:rsidRDefault="00603681" w:rsidP="00313FD6">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C4404B">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C4404B">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E4C" w:rsidRDefault="007E0E4C">
      <w:r>
        <w:separator/>
      </w:r>
    </w:p>
  </w:footnote>
  <w:footnote w:type="continuationSeparator" w:id="0">
    <w:p w:rsidR="007E0E4C" w:rsidRDefault="007E0E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EC" w:rsidRDefault="006036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137698"/>
    <w:rsid w:val="0017352B"/>
    <w:rsid w:val="002A1D58"/>
    <w:rsid w:val="0056340D"/>
    <w:rsid w:val="005B7AF7"/>
    <w:rsid w:val="00603681"/>
    <w:rsid w:val="00765044"/>
    <w:rsid w:val="007E0E4C"/>
    <w:rsid w:val="00B22670"/>
    <w:rsid w:val="00B53E50"/>
    <w:rsid w:val="00B81E48"/>
    <w:rsid w:val="00C4404B"/>
    <w:rsid w:val="00EB7F5F"/>
    <w:rsid w:val="00F2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99178"/>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basedOn w:val="a"/>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8"/>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4"/>
    <w:uiPriority w:val="99"/>
    <w:rsid w:val="006036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811</Words>
  <Characters>4627</Characters>
  <Application>Microsoft Office Word</Application>
  <DocSecurity>0</DocSecurity>
  <Lines>38</Lines>
  <Paragraphs>10</Paragraphs>
  <ScaleCrop>false</ScaleCrop>
  <Company>sprd</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9</cp:revision>
  <dcterms:created xsi:type="dcterms:W3CDTF">2019-09-30T08:26:00Z</dcterms:created>
  <dcterms:modified xsi:type="dcterms:W3CDTF">2019-10-01T02:18:00Z</dcterms:modified>
</cp:coreProperties>
</file>